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D6" w:rsidRPr="004E1DD6" w:rsidRDefault="004E1DD6" w:rsidP="004E1D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  <w:sz w:val="27"/>
          <w:szCs w:val="27"/>
          <w:highlight w:val="yellow"/>
          <w:shd w:val="clear" w:color="auto" w:fill="FFFFFF"/>
        </w:rPr>
      </w:pPr>
      <w:r w:rsidRPr="004E1DD6">
        <w:rPr>
          <w:rFonts w:ascii="Arial" w:eastAsia="Times New Roman" w:hAnsi="Arial" w:cs="Arial"/>
          <w:b/>
          <w:bCs/>
          <w:color w:val="000066"/>
          <w:sz w:val="27"/>
          <w:szCs w:val="27"/>
          <w:highlight w:val="yellow"/>
          <w:shd w:val="clear" w:color="auto" w:fill="FFFFFF"/>
        </w:rPr>
        <w:t>VUI HỌC THÁNH KINH</w:t>
      </w:r>
    </w:p>
    <w:p w:rsidR="004E1DD6" w:rsidRPr="004E1DD6" w:rsidRDefault="004E1DD6" w:rsidP="004E1D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ascii="Arial" w:eastAsia="Times New Roman" w:hAnsi="Arial" w:cs="Arial"/>
          <w:b/>
          <w:bCs/>
          <w:color w:val="000066"/>
          <w:sz w:val="27"/>
          <w:szCs w:val="27"/>
          <w:highlight w:val="yellow"/>
          <w:shd w:val="clear" w:color="auto" w:fill="FFFFFF"/>
        </w:rPr>
        <w:t>CHÚA NHẬT 10 TN B</w:t>
      </w:r>
    </w:p>
    <w:p w:rsidR="004E1DD6" w:rsidRDefault="004E1DD6" w:rsidP="004E1DD6">
      <w:pPr>
        <w:spacing w:after="0" w:line="240" w:lineRule="auto"/>
        <w:jc w:val="center"/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  <w:t>Tin Mừng thánh Máccô 3,20-35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ascii="Helvetica" w:eastAsia="Times New Roman" w:hAnsi="Helvetica" w:cs="Helvetica"/>
          <w:color w:val="000066"/>
          <w:sz w:val="21"/>
          <w:szCs w:val="21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Tin mừng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Người trở về nhà và đám đông lại kéo đến, thành thử Người và các môn đệ không sao ăn uống được.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21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Thân nhân của Người hay tin ấy, liền đi bắt Người, vì họ nói rằng Người đã mất trí.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22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Còn các kinh sư từ Giê-ru-sa-lem xuống thì lại nói rằng Người bị quỷ vương Bê-en-dê-bun ám và Người dựa thế quỷ vương mà trừ quỷ.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24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Người liền gọi họ đến, dùng dụ ngôn mà nói với họ: "Xa-tan làm sao trừ Xa-tan được? Nước nào tự chia rẽ, nước ấy không thể bền;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25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nhà nào tự chia rẽ, nhà ấy không thể vững.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26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Vậy Xa-tan mà chống Xa-tan, Xa-tan mà tự chia rẽ, thì không thể tồn tại, nhưng đã tận số.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27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Không ai vào nhà một người mạnh mà có thể cướp của được, nếu không trói người mạnh ấy trước đã, rồi mới cướp sạch nhà nó.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28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"Tôi bảo thật anh em: mọi tội của con cái loài người, kể cả tội nói phạm thượng, và nói phạm thượng nhiều đến mấy đi nữa, thì cũng còn được tha.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29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Nhưng ai nói phạm đến Thánh Thần, thì chẳng đời nào được tha, mà còn mắc tội muôn đời".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30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Đó là vì họ đã nói "ông ấy bị thần ô uế ám."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31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Mẹ và anh em Đức Giê-su đến, đứng ở ngoài, cho gọi Người ra.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32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Lúc ấy, đám đông đang ngồi chung quanh Người. Có kẻ nói với Người rằng: "Thưa Thầy, có mẹ và anh em chị em Thầy ở ngoài kia đang tìm Thầy! "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33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Nhưng Người đáp lại: "Ai là mẹ tôi? Ai là anh em tôi? "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34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Rồi Người rảo mắt nhìn những kẻ ngồi chung quanh và nói: "Đây là mẹ tôi, đây là anh em tôi.</w:t>
      </w:r>
      <w:r w:rsidRPr="004E1DD6">
        <w:rPr>
          <w:rFonts w:eastAsia="Times New Roman" w:cs="Times New Roman"/>
          <w:color w:val="000066"/>
          <w:sz w:val="20"/>
          <w:szCs w:val="20"/>
          <w:shd w:val="clear" w:color="auto" w:fill="FFFFFF"/>
          <w:vertAlign w:val="subscript"/>
        </w:rPr>
        <w:t>35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Ai thi hành ý muốn của Thiên Chúa, người ấy là an</w:t>
      </w:r>
      <w:r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h em chị em tôi, là mẹ tôi."</w:t>
      </w:r>
      <w:r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  <w:t> </w:t>
      </w:r>
      <w:r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20  He came home. Again (the) crowd gathered, making it impossible for them even to eat.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21 When his relatives heard of this they set out to seize him, for they said, "He is out of his mind."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22 The scribes who had come from Jerusalem said, "He is possessed by Beelzebul,"  and "By the prince of demons he drives out demons."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23 Summoning them, he began to speak to them in parables, "How can Satan drive out Satan?24 If a kingdom is divided against itself, that kingdom cannot stand.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25 And if a house is divided against itself, that house will not be able to stand.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26 And if Satan has risen up against himself and is divided, he cannot stand; that is the end of him.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 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27 But no one can enter a strong man's house to plunder his property unless he first ties up the strong man. Then he can plunder his house.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28 Amen, I say to you, all sins and all blasphemies that people utter will be forgiven them.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29 But whoever blasphemes against the holy Spirit  will never have forgiveness, but is guilty of an everlasting sin."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30 For they had said, "He has an unclean spirit."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31 His mother and his brothers arrived. Standing outside they sent word to him and called him.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 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lastRenderedPageBreak/>
        <w:t>32 A crowd seated around him told him, "Your mother and your brothers 12 (and your sisters) are outside asking for you."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33 But he said to them in reply, "Who are my mother and (my) brothers?"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t>34 And looking around at those seated in the circle he said, "Here are my mother and my brothers.</w:t>
      </w:r>
      <w:r w:rsidRPr="004E1DD6">
        <w:rPr>
          <w:rFonts w:eastAsia="Times New Roman" w:cs="Times New Roman"/>
          <w:i/>
          <w:color w:val="C00000"/>
          <w:sz w:val="27"/>
          <w:szCs w:val="27"/>
          <w:shd w:val="clear" w:color="auto" w:fill="FFFFFF"/>
        </w:rPr>
        <w:br/>
        <w:t>35 (For) whoever does the will of God is my brother and sister and mother."</w:t>
      </w:r>
    </w:p>
    <w:p w:rsidR="004E1DD6" w:rsidRP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4"/>
          <w:szCs w:val="24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I. HÌNH TÔ MÀU</w:t>
      </w:r>
    </w:p>
    <w:p w:rsidR="004E1DD6" w:rsidRPr="004E1DD6" w:rsidRDefault="004E1DD6" w:rsidP="004E1DD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66"/>
          <w:sz w:val="21"/>
          <w:szCs w:val="21"/>
        </w:rPr>
      </w:pPr>
      <w:r w:rsidRPr="004E1DD6">
        <w:rPr>
          <w:rFonts w:ascii="Helvetica" w:eastAsia="Times New Roman" w:hAnsi="Helvetica" w:cs="Helvetica"/>
          <w:noProof/>
          <w:color w:val="000066"/>
          <w:sz w:val="21"/>
          <w:szCs w:val="21"/>
        </w:rPr>
        <w:drawing>
          <wp:inline distT="0" distB="0" distL="0" distR="0">
            <wp:extent cx="3333750" cy="3105150"/>
            <wp:effectExtent l="19050" t="0" r="0" b="0"/>
            <wp:docPr id="1" name="Picture 1" descr="10 mc 320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c 320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D6" w:rsidRPr="004E1DD6" w:rsidRDefault="004E1DD6" w:rsidP="004E1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66"/>
          <w:sz w:val="21"/>
          <w:szCs w:val="21"/>
        </w:rPr>
      </w:pPr>
      <w:r w:rsidRPr="004E1DD6">
        <w:rPr>
          <w:rFonts w:ascii="Helvetica" w:eastAsia="Times New Roman" w:hAnsi="Helvetica" w:cs="Helvetica"/>
          <w:color w:val="000066"/>
          <w:sz w:val="21"/>
          <w:szCs w:val="21"/>
        </w:rPr>
        <w:t> </w:t>
      </w:r>
    </w:p>
    <w:p w:rsidR="004E1DD6" w:rsidRPr="004E1DD6" w:rsidRDefault="004E1DD6" w:rsidP="004E1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66"/>
          <w:sz w:val="21"/>
          <w:szCs w:val="21"/>
        </w:rPr>
      </w:pPr>
      <w:r w:rsidRPr="004E1DD6">
        <w:rPr>
          <w:rFonts w:ascii="Helvetica" w:eastAsia="Times New Roman" w:hAnsi="Helvetica" w:cs="Helvetica"/>
          <w:color w:val="000066"/>
          <w:sz w:val="21"/>
          <w:szCs w:val="21"/>
        </w:rPr>
        <w:t> </w:t>
      </w:r>
    </w:p>
    <w:p w:rsidR="004E1DD6" w:rsidRPr="004E1DD6" w:rsidRDefault="004E1DD6" w:rsidP="004E1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66"/>
          <w:sz w:val="21"/>
          <w:szCs w:val="21"/>
        </w:rPr>
      </w:pPr>
      <w:r w:rsidRPr="004E1DD6">
        <w:rPr>
          <w:rFonts w:ascii="Helvetica" w:eastAsia="Times New Roman" w:hAnsi="Helvetica" w:cs="Helvetica"/>
          <w:color w:val="000066"/>
          <w:sz w:val="21"/>
          <w:szCs w:val="21"/>
        </w:rPr>
        <w:t>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* Chủ đề của hình này là gì?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. . . . . . . . . . . . . . . . . . . . . . . . . . . . . . . . 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* Bạn hãy viết câu Tin Mừng thánh Mc 3,21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. . . . . . . . . . . . . . . . . . . . . . . . . . . . . . . . 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. . . . . . . . . . . . . . . . . . . . . . . . . . . . . . . . 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. . . . . . . . . . . . . . . . . . . . . . . . . . . . . . . . 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. . . . . . . . . . . . . . . . . . . . . . . . . . . . . . . . 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II. TRẮC NGHIỆM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01.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Khi nhìn thấy những phép lạ của Đức Giêsu, ai đã nói Ngài dựa thế quỷ vương mà trừ quỷ? 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a. Các kinh sư.          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b. Thầy thượng tế.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c. Các luật sĩ.        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d. Người Xađốc.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02.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Quỷ vương tên gọi là gì? 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a. Baan.                 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b. Bêendêbun.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c. Đagôn.               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d. Xatan.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lastRenderedPageBreak/>
        <w:br/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03.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Mọi tội của con cái loài người đều được tha, trừ tội gì? (Mc 2,29)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a. Không tin vào Thiên Chúa.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b. Không tin Đức Giêsu.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c. Nói phạm đến Thánh Thần.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d. Tin vào ma quỷ.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  <w:lang w:val="fr-FR"/>
        </w:rPr>
        <w:t>04.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 Không ai vào nhà một người mạnh mà có thể cướp của được, nếu không trói người mạnh ấy trước đã, … … …(Mc 2,27)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a. Rồi mới cướp sạch nhà nó.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b. Rồi mới lấy những thứ mình muốn.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c. Rồi mới ăn trộm.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d. Rồi mới cướp phá.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pacing w:val="-14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  <w:lang w:val="fr-FR"/>
        </w:rPr>
        <w:t>05.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 </w:t>
      </w:r>
      <w:r w:rsidRPr="004E1DD6">
        <w:rPr>
          <w:rFonts w:eastAsia="Times New Roman" w:cs="Times New Roman"/>
          <w:color w:val="000066"/>
          <w:spacing w:val="-14"/>
          <w:sz w:val="27"/>
          <w:szCs w:val="27"/>
          <w:shd w:val="clear" w:color="auto" w:fill="FFFFFF"/>
          <w:lang w:val="fr-FR"/>
        </w:rPr>
        <w:t>Các kinh sư từ đâu xuống nói rằng Đức Giêsu bị quỷ vương Bêendêbun ám? 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a. Thành Đavít.             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b. Thành Nadarét.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  <w:lang w:val="fr-FR"/>
        </w:rPr>
        <w:t>c. Thành Caphácnaum.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d. Thành Giêrusalem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III. Ô CHỮ</w:t>
      </w:r>
    </w:p>
    <w:p w:rsidR="004E1DD6" w:rsidRPr="004E1DD6" w:rsidRDefault="004E1DD6" w:rsidP="004E1DD6">
      <w:pPr>
        <w:spacing w:after="0" w:line="240" w:lineRule="auto"/>
        <w:jc w:val="center"/>
        <w:rPr>
          <w:rFonts w:eastAsia="Times New Roman" w:cs="Times New Roman"/>
          <w:color w:val="000066"/>
          <w:sz w:val="24"/>
          <w:szCs w:val="24"/>
        </w:rPr>
      </w:pPr>
      <w:r w:rsidRPr="004E1DD6">
        <w:rPr>
          <w:rFonts w:eastAsia="Times New Roman" w:cs="Times New Roman"/>
          <w:b/>
          <w:bCs/>
          <w:noProof/>
          <w:color w:val="000066"/>
          <w:sz w:val="27"/>
          <w:szCs w:val="27"/>
          <w:shd w:val="clear" w:color="auto" w:fill="FFFFFF"/>
        </w:rPr>
        <w:drawing>
          <wp:inline distT="0" distB="0" distL="0" distR="0">
            <wp:extent cx="3105150" cy="1762125"/>
            <wp:effectExtent l="19050" t="0" r="0" b="0"/>
            <wp:docPr id="2" name="Picture 2" descr="OC CN 10 T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 CN 10 TN 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D6" w:rsidRPr="004E1DD6" w:rsidRDefault="004E1DD6" w:rsidP="004E1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66"/>
          <w:sz w:val="21"/>
          <w:szCs w:val="21"/>
        </w:rPr>
      </w:pPr>
      <w:r w:rsidRPr="004E1DD6">
        <w:rPr>
          <w:rFonts w:ascii="Helvetica" w:eastAsia="Times New Roman" w:hAnsi="Helvetica" w:cs="Helvetica"/>
          <w:color w:val="000066"/>
          <w:sz w:val="21"/>
          <w:szCs w:val="21"/>
        </w:rPr>
        <w:t> </w:t>
      </w:r>
    </w:p>
    <w:p w:rsidR="004E1DD6" w:rsidRPr="004E1DD6" w:rsidRDefault="004E1DD6" w:rsidP="004E1D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66"/>
          <w:sz w:val="21"/>
          <w:szCs w:val="21"/>
        </w:rPr>
      </w:pPr>
      <w:r w:rsidRPr="004E1DD6">
        <w:rPr>
          <w:rFonts w:ascii="Helvetica" w:eastAsia="Times New Roman" w:hAnsi="Helvetica" w:cs="Helvetica"/>
          <w:color w:val="000066"/>
          <w:sz w:val="21"/>
          <w:szCs w:val="21"/>
        </w:rPr>
        <w:t>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Những gợi ý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01. 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Các kinh sư từ thành nào xuống nói rằng Đức Giêsu bị quỷ vương Bêendêbun ám? (Mc 2,22)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02. 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Những ai nói phạm đến Thánh Thần, thì chẳng đời nào được tha, mà còn mắc tội thế nào?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(Mc 2,29)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03. 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Khi nhìn thấy những phép lạ của Đức Giêsu, ai đã nói Ngài dựa thế quỷ vương mà trừ quỷ? (Mc 2,22)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04. “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Nước nào tự … … …, nước ấy không thể bền; nhà nào tự chia rẽ, nhà ấy không thể vững.”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(Mc 2,24a-25b)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05.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Mọi tội của con cái loài người đều được tha, trừ tội nói phạm đến ai? (Mc 2,29)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06.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Các kinh sư nói Đức Giêsu dựa thế của ai mà trừ quỷ? 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07.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Thân nhân của Đức Giêsu đi bắt Ngài về vì họ nghĩ Ngài thế nào? (Mc 2,21)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  <w:t>Hàng dọc: Chủ đề của ô chữ này là gì?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lastRenderedPageBreak/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IV. THÁNH KINH HỌC THUỘC LÒNG</w:t>
      </w:r>
    </w:p>
    <w:p w:rsidR="004E1DD6" w:rsidRPr="004E1DD6" w:rsidRDefault="004E1DD6" w:rsidP="004E1DD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66"/>
          <w:sz w:val="27"/>
          <w:szCs w:val="27"/>
          <w:highlight w:val="yellow"/>
          <w:shd w:val="clear" w:color="auto" w:fill="FFFFFF"/>
        </w:rPr>
      </w:pPr>
      <w:r w:rsidRPr="004E1DD6">
        <w:rPr>
          <w:rFonts w:eastAsia="Times New Roman" w:cs="Times New Roman"/>
          <w:b/>
          <w:bCs/>
          <w:i/>
          <w:iCs/>
          <w:color w:val="000066"/>
          <w:sz w:val="27"/>
          <w:szCs w:val="27"/>
          <w:highlight w:val="yellow"/>
          <w:shd w:val="clear" w:color="auto" w:fill="FFFFFF"/>
        </w:rPr>
        <w:t>"Ai nói phạm đến Thánh Thần, thì chẳng đời nào được tha, </w:t>
      </w:r>
    </w:p>
    <w:p w:rsidR="004E1DD6" w:rsidRDefault="004E1DD6" w:rsidP="004E1DD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i/>
          <w:iCs/>
          <w:color w:val="000066"/>
          <w:sz w:val="27"/>
          <w:szCs w:val="27"/>
          <w:highlight w:val="yellow"/>
          <w:shd w:val="clear" w:color="auto" w:fill="FFFFFF"/>
        </w:rPr>
        <w:t>mà còn mắc tội muôn đời".</w:t>
      </w:r>
    </w:p>
    <w:p w:rsidR="004E1DD6" w:rsidRDefault="004E1DD6" w:rsidP="004E1DD6">
      <w:pPr>
        <w:spacing w:after="0" w:line="240" w:lineRule="auto"/>
        <w:jc w:val="center"/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  <w:t>Tin Mừng thánh Máccô 2,29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</w:p>
    <w:p w:rsidR="004E1DD6" w:rsidRDefault="004E1DD6" w:rsidP="004E1DD6">
      <w:pPr>
        <w:spacing w:after="0" w:line="240" w:lineRule="auto"/>
        <w:jc w:val="center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VUI HỌC THÁNH KINH</w:t>
      </w:r>
    </w:p>
    <w:p w:rsidR="004E1DD6" w:rsidRDefault="004E1DD6" w:rsidP="004E1DD6">
      <w:pPr>
        <w:spacing w:after="0" w:line="240" w:lineRule="auto"/>
        <w:jc w:val="center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CHÚA NHẬT 10 TN B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I. HÌNH TÔ MÀU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  <w:t>* Chủ đề :</w:t>
      </w:r>
    </w:p>
    <w:p w:rsidR="004E1DD6" w:rsidRPr="004E1DD6" w:rsidRDefault="004E1DD6" w:rsidP="004E1DD6">
      <w:pPr>
        <w:spacing w:after="0" w:line="240" w:lineRule="auto"/>
        <w:jc w:val="center"/>
        <w:rPr>
          <w:rFonts w:eastAsia="Times New Roman" w:cs="Times New Roman"/>
          <w:b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color w:val="000066"/>
          <w:sz w:val="27"/>
          <w:szCs w:val="27"/>
          <w:highlight w:val="yellow"/>
          <w:shd w:val="clear" w:color="auto" w:fill="FFFFFF"/>
        </w:rPr>
        <w:t>Thân nhân Chúa Giêsu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  <w:t>* Tin Mừng thánh Máccô 3,21</w:t>
      </w:r>
    </w:p>
    <w:p w:rsidR="004E1DD6" w:rsidRPr="004E1DD6" w:rsidRDefault="004E1DD6" w:rsidP="004E1DD6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66"/>
          <w:sz w:val="27"/>
          <w:szCs w:val="27"/>
          <w:highlight w:val="yellow"/>
          <w:shd w:val="clear" w:color="auto" w:fill="FFFFFF"/>
        </w:rPr>
      </w:pPr>
      <w:r w:rsidRPr="004E1DD6">
        <w:rPr>
          <w:rFonts w:eastAsia="Times New Roman" w:cs="Times New Roman"/>
          <w:b/>
          <w:i/>
          <w:iCs/>
          <w:color w:val="000066"/>
          <w:sz w:val="27"/>
          <w:szCs w:val="27"/>
          <w:highlight w:val="yellow"/>
          <w:shd w:val="clear" w:color="auto" w:fill="FFFFFF"/>
        </w:rPr>
        <w:t>Thân nhân của Người hay tin ấy,</w:t>
      </w:r>
    </w:p>
    <w:p w:rsidR="004E1DD6" w:rsidRPr="004E1DD6" w:rsidRDefault="004E1DD6" w:rsidP="004E1DD6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i/>
          <w:iCs/>
          <w:color w:val="000066"/>
          <w:sz w:val="27"/>
          <w:szCs w:val="27"/>
          <w:highlight w:val="yellow"/>
          <w:shd w:val="clear" w:color="auto" w:fill="FFFFFF"/>
        </w:rPr>
        <w:t>liền đi bắt Người, vì họ nói rằng Người đã mất trí.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II. TRẮC NGHIỆM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01.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a. Các kinh sư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02.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b. Bêendêbun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03.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c. Nói phạm đến Thánh Thần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2,29)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04.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a. Rồi mới cướp sạch nhà nó (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Mc 2,27)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05.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d. Thành Giêrusalem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III. Ô CHỮ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01. Giêrusalem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02. Muôn đời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2,29)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03. Kinh sư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04. Chia rẻ 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(Mc 2,33)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05.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Thánh Thần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(Mc 2,29)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06.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Quỷ vương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2,22)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07.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Đã mất trí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t> (Mc 2,21)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66"/>
          <w:sz w:val="27"/>
          <w:szCs w:val="27"/>
          <w:shd w:val="clear" w:color="auto" w:fill="FFFFFF"/>
        </w:rPr>
      </w:pPr>
      <w:r w:rsidRPr="004E1DD6">
        <w:rPr>
          <w:rFonts w:eastAsia="Times New Roman" w:cs="Times New Roman"/>
          <w:b/>
          <w:bCs/>
          <w:color w:val="000066"/>
          <w:sz w:val="27"/>
          <w:szCs w:val="27"/>
          <w:shd w:val="clear" w:color="auto" w:fill="FFFFFF"/>
        </w:rPr>
        <w:t> </w:t>
      </w:r>
      <w:r w:rsidRPr="004E1DD6">
        <w:rPr>
          <w:rFonts w:eastAsia="Times New Roman" w:cs="Times New Roman"/>
          <w:color w:val="000066"/>
          <w:sz w:val="27"/>
          <w:szCs w:val="27"/>
          <w:shd w:val="clear" w:color="auto" w:fill="FFFFFF"/>
        </w:rPr>
        <w:br/>
      </w:r>
      <w:r w:rsidRPr="004E1DD6">
        <w:rPr>
          <w:rFonts w:eastAsia="Times New Roman" w:cs="Times New Roman"/>
          <w:i/>
          <w:iCs/>
          <w:color w:val="000066"/>
          <w:sz w:val="27"/>
          <w:szCs w:val="27"/>
          <w:shd w:val="clear" w:color="auto" w:fill="FFFFFF"/>
        </w:rPr>
        <w:t>Hàng dọc: </w:t>
      </w:r>
      <w:r w:rsidRPr="004E1DD6">
        <w:rPr>
          <w:rFonts w:eastAsia="Times New Roman" w:cs="Times New Roman"/>
          <w:b/>
          <w:bCs/>
          <w:i/>
          <w:iCs/>
          <w:color w:val="000066"/>
          <w:sz w:val="27"/>
          <w:szCs w:val="27"/>
          <w:highlight w:val="yellow"/>
          <w:shd w:val="clear" w:color="auto" w:fill="FFFFFF"/>
        </w:rPr>
        <w:t>Lời Chúa</w:t>
      </w:r>
    </w:p>
    <w:p w:rsidR="004E1DD6" w:rsidRDefault="004E1DD6" w:rsidP="004E1DD6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66"/>
          <w:sz w:val="27"/>
          <w:szCs w:val="27"/>
          <w:shd w:val="clear" w:color="auto" w:fill="FFFFFF"/>
        </w:rPr>
      </w:pPr>
    </w:p>
    <w:p w:rsidR="004E1DD6" w:rsidRPr="004E1DD6" w:rsidRDefault="004E1DD6" w:rsidP="004E1DD6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6600"/>
          <w:sz w:val="27"/>
          <w:szCs w:val="27"/>
          <w:shd w:val="clear" w:color="auto" w:fill="FFFFFF"/>
        </w:rPr>
      </w:pPr>
      <w:r w:rsidRPr="004E1DD6">
        <w:rPr>
          <w:rFonts w:ascii="Arial" w:eastAsia="Times New Roman" w:hAnsi="Arial" w:cs="Arial"/>
          <w:bCs/>
          <w:iCs/>
          <w:color w:val="006600"/>
          <w:sz w:val="27"/>
          <w:szCs w:val="27"/>
          <w:shd w:val="clear" w:color="auto" w:fill="FFFFFF"/>
        </w:rPr>
        <w:t>G.B Nguyễn Thái Hùng</w:t>
      </w:r>
    </w:p>
    <w:p w:rsidR="00E200D4" w:rsidRPr="004E1DD6" w:rsidRDefault="004E1DD6" w:rsidP="004E1DD6">
      <w:pPr>
        <w:spacing w:after="0" w:line="240" w:lineRule="auto"/>
        <w:jc w:val="both"/>
        <w:rPr>
          <w:color w:val="000066"/>
        </w:rPr>
      </w:pPr>
      <w:r w:rsidRPr="004E1DD6">
        <w:rPr>
          <w:rFonts w:ascii="Helvetica" w:eastAsia="Times New Roman" w:hAnsi="Helvetica" w:cs="Helvetica"/>
          <w:color w:val="000066"/>
          <w:sz w:val="21"/>
          <w:szCs w:val="21"/>
        </w:rPr>
        <w:br/>
      </w:r>
      <w:r w:rsidRPr="004E1DD6">
        <w:rPr>
          <w:rFonts w:ascii="Helvetica" w:eastAsia="Times New Roman" w:hAnsi="Helvetica" w:cs="Helvetica"/>
          <w:color w:val="000066"/>
          <w:sz w:val="21"/>
          <w:szCs w:val="21"/>
          <w:shd w:val="clear" w:color="auto" w:fill="FFFFFF"/>
        </w:rPr>
        <w:t> </w:t>
      </w:r>
    </w:p>
    <w:sectPr w:rsidR="00E200D4" w:rsidRPr="004E1DD6" w:rsidSect="004E1DD6">
      <w:pgSz w:w="11907" w:h="16840" w:code="9"/>
      <w:pgMar w:top="864" w:right="864" w:bottom="864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E1DD6"/>
    <w:rsid w:val="0045428D"/>
    <w:rsid w:val="004E1DD6"/>
    <w:rsid w:val="006E74EF"/>
    <w:rsid w:val="00E2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873</Words>
  <Characters>4980</Characters>
  <Application>Microsoft Office Word</Application>
  <DocSecurity>0</DocSecurity>
  <Lines>41</Lines>
  <Paragraphs>11</Paragraphs>
  <ScaleCrop>false</ScaleCrop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2024-06-07T09:28:00Z</dcterms:created>
  <dcterms:modified xsi:type="dcterms:W3CDTF">2024-06-07T09:36:00Z</dcterms:modified>
</cp:coreProperties>
</file>